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spacing w:val="-16"/>
          <w:sz w:val="68"/>
          <w:szCs w:val="68"/>
        </w:rPr>
      </w:pPr>
      <w:r>
        <w:rPr>
          <w:rFonts w:eastAsia="方正小标宋简体"/>
          <w:color w:val="FF0000"/>
          <w:spacing w:val="-16"/>
          <w:sz w:val="68"/>
          <w:szCs w:val="68"/>
        </w:rPr>
        <w:t>苏州市吴江区教育</w:t>
      </w:r>
      <w:r>
        <w:rPr>
          <w:rFonts w:hint="eastAsia" w:eastAsia="方正小标宋简体"/>
          <w:color w:val="FF0000"/>
          <w:spacing w:val="-16"/>
          <w:sz w:val="68"/>
          <w:szCs w:val="68"/>
        </w:rPr>
        <w:t>科学研究</w:t>
      </w:r>
      <w:r>
        <w:rPr>
          <w:rFonts w:eastAsia="方正小标宋简体"/>
          <w:color w:val="FF0000"/>
          <w:spacing w:val="-16"/>
          <w:sz w:val="68"/>
          <w:szCs w:val="68"/>
        </w:rPr>
        <w:t>室</w:t>
      </w:r>
    </w:p>
    <w:p>
      <w:pPr>
        <w:spacing w:line="560" w:lineRule="exact"/>
        <w:jc w:val="center"/>
        <w:rPr>
          <w:rFonts w:eastAsia="仿宋_GB2312"/>
          <w:color w:val="FF0000"/>
          <w:sz w:val="32"/>
          <w:szCs w:val="32"/>
        </w:rPr>
      </w:pPr>
      <w:r>
        <w:pict>
          <v:line id="直接连接符 2" o:spid="_x0000_s1026" o:spt="20" style="position:absolute;left:0pt;margin-left:-0.6pt;margin-top:15.6pt;height:0pt;width:441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mcLwIAADQEAAAOAAAAZHJzL2Uyb0RvYy54bWysU8GO0zAQvSPxD5bvbZJut9uNmq5Q0nJZ&#10;YKVdPsC1ncbCsS3bbVohfoEfQOIGJ47c+RuWz2DsNtXuckGIHJwZz/j5zczz7GrXSrTl1gmtCpwN&#10;U4y4opoJtS7w27vlYIqR80QxIrXiBd5zh6/mz5/NOpPzkW60ZNwiAFEu70yBG+9NniSONrwlbqgN&#10;VxCstW2JB9euE2ZJB+itTEZpOkk6bZmxmnLnYLc6BPE84tc1p/5NXTvukSwwcPNxtXFdhTWZz0i+&#10;tsQ0gh5pkH9g0RKh4NITVEU8QRsr/oBqBbXa6doPqW4TXdeC8lgDVJOlT6q5bYjhsRZojjOnNrn/&#10;B0tfb28sEqzAI4wUaWFE95++//z45dePz7Def/uKRqFJnXE55JbqxoYy6U7dmmtN3zmkdNkQteaR&#10;7N3eAEIWTiSPjgTHGbhq1b3SDHLIxuvYsV1t2wAJvUC7OJj9aTB85xGFzfNJml6kMD/axxKS9weN&#10;df4l1y0KRoGlUKFnJCfba+cDEZL3KWFb6aWQMs5dKtQV+GyaAXQIOS0FC9Ho2PWqlBZtCUhnuUzh&#10;i2U9SbN6o1hEazhhi6PtiZAHG26XKuBBLcDnaB208f4yvVxMF9PxYDyaLAbjtKoGL5bleDBZZhfn&#10;1VlVllX2IVDLxnkjGOMqsOt1mo3/TgfHF3NQ2Emppz4kj9Fjw4Bs/4+k4zDD/A5KWGm2v7H9kEGa&#10;Mfn4jIL2H/pgP3zs898AAAD//wMAUEsDBBQABgAIAAAAIQBnrx/F3wAAAAgBAAAPAAAAZHJzL2Rv&#10;d25yZXYueG1sTI9BS8NAEIXvgv9hGcGLtJtWkBCzKUUQqz1YY6F422bHJDQ7G3c3bfz3TvGgp2Hm&#10;Pd58L1+MthNH9KF1pGA2TUAgVc60VCvYvj9OUhAhajK6c4QKvjHAori8yHVm3Ine8FjGWnAIhUwr&#10;aGLsMylD1aDVYep6JNY+nbc68uprabw+cbjt5DxJ7qTVLfGHRvf40GB1KAerwL7apfxYPw2l3zy/&#10;7L7Wq83hZqXU9dW4vAcRcYx/ZjjjMzoUzLR3A5kgOgWT2ZydCm7Pk/U0TbjK/vcgi1z+L1D8AAAA&#10;//8DAFBLAQItABQABgAIAAAAIQC2gziS/gAAAOEBAAATAAAAAAAAAAAAAAAAAAAAAABbQ29udGVu&#10;dF9UeXBlc10ueG1sUEsBAi0AFAAGAAgAAAAhADj9If/WAAAAlAEAAAsAAAAAAAAAAAAAAAAALwEA&#10;AF9yZWxzLy5yZWxzUEsBAi0AFAAGAAgAAAAhALOg6ZwvAgAANAQAAA4AAAAAAAAAAAAAAAAALgIA&#10;AGRycy9lMm9Eb2MueG1sUEsBAi0AFAAGAAgAAAAhAGevH8XfAAAACAEAAA8AAAAAAAAAAAAAAAAA&#10;iQQAAGRycy9kb3ducmV2LnhtbFBLBQYAAAAABAAEAPMAAACVBQAAAAA=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spacing w:line="560" w:lineRule="exact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吴教</w:t>
      </w:r>
      <w:r>
        <w:rPr>
          <w:rFonts w:hint="eastAsia" w:eastAsia="仿宋_GB2312"/>
          <w:color w:val="auto"/>
          <w:sz w:val="32"/>
          <w:szCs w:val="32"/>
        </w:rPr>
        <w:t>科</w:t>
      </w:r>
      <w:r>
        <w:rPr>
          <w:rFonts w:eastAsia="仿宋_GB2312"/>
          <w:color w:val="auto"/>
          <w:sz w:val="32"/>
          <w:szCs w:val="32"/>
        </w:rPr>
        <w:t>函〔</w:t>
      </w:r>
      <w:r>
        <w:rPr>
          <w:rFonts w:hint="eastAsia"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</w:rPr>
        <w:t>号</w:t>
      </w:r>
    </w:p>
    <w:p>
      <w:pPr>
        <w:spacing w:line="540" w:lineRule="exact"/>
        <w:ind w:left="336" w:leftChars="16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关于组织吴江区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国家课程高质量实施专项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课题申报工作的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各校（园）：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推进区国家课程高质量实施，着力解决学校课程实施中的重点难点问题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经研究，决定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开设</w:t>
      </w:r>
      <w:r>
        <w:rPr>
          <w:rFonts w:hint="eastAsia" w:ascii="仿宋_GB2312" w:eastAsia="仿宋_GB2312"/>
          <w:sz w:val="32"/>
          <w:szCs w:val="32"/>
        </w:rPr>
        <w:t>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课题申报等</w:t>
      </w:r>
      <w:r>
        <w:rPr>
          <w:rFonts w:hint="eastAsia" w:ascii="仿宋_GB2312" w:eastAsia="仿宋_GB2312"/>
          <w:sz w:val="32"/>
          <w:szCs w:val="32"/>
        </w:rPr>
        <w:t>有关事项通知如下：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一、申报人员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申报人员为全区各级各类学校教师与</w:t>
      </w:r>
      <w:r>
        <w:rPr>
          <w:rFonts w:hint="eastAsia" w:ascii="仿宋_GB2312" w:eastAsia="仿宋_GB2312"/>
          <w:color w:val="auto"/>
          <w:sz w:val="32"/>
          <w:szCs w:val="32"/>
        </w:rPr>
        <w:t>管理人员、教学研究人员与教育行政人员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已经承担吴</w:t>
      </w:r>
      <w:r>
        <w:rPr>
          <w:rFonts w:hint="eastAsia" w:ascii="仿宋_GB2312" w:eastAsia="仿宋_GB2312"/>
          <w:color w:val="auto"/>
          <w:sz w:val="32"/>
          <w:szCs w:val="32"/>
        </w:rPr>
        <w:t>江</w:t>
      </w:r>
      <w:r>
        <w:rPr>
          <w:rFonts w:hint="eastAsia" w:ascii="仿宋_GB2312" w:eastAsia="仿宋_GB2312"/>
          <w:sz w:val="32"/>
          <w:szCs w:val="32"/>
        </w:rPr>
        <w:t>区第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批学年课题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原则上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再参与本次申报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二、课题类别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本次课题主要配合“吴江区国家课程高质量实施工程”项目、全国义务教育教学改革实验区工作推进，分为以下类别：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“吴江区国家课程高质量实施工程”专项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学校课程实施方案编制与实施的研究；学期课程纲要编制与实施的研究；大单元学历案编制与实施的研究；“教-学-评”一致性的研究；“教-学-评”一致性的课例研究；学科教学高质量发展研究。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义务教育教学改革实验区专项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学科实践研究；实验教学研究；跨学科主题学习研究；精准作业研究；数智赋能研究；科学教育研究；全科阅读研究。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普通高中（含职中、中专）课程与教学专项（参照第1、2类）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幼儿教育专项。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三、申报办法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区教科室负责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eastAsia="仿宋_GB2312"/>
          <w:sz w:val="32"/>
          <w:szCs w:val="32"/>
        </w:rPr>
        <w:t>课题的申报评审，课题研究起讫时间为申报之日起</w:t>
      </w:r>
      <w:r>
        <w:rPr>
          <w:rFonts w:hint="eastAsia" w:ascii="仿宋_GB2312" w:eastAsia="仿宋_GB2312"/>
          <w:sz w:val="32"/>
          <w:szCs w:val="32"/>
        </w:rPr>
        <w:t>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年8月。各校（园）教科部门要组织并指导本单位教师进行课题设计，填写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申报表与评审活页，择优申报。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四、申报材料与上报要求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各校（园）汇总课题申报纸质材料与电子材料，并填写本校（园）“吴江区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国家课程高质量实施专项课题申报</w:t>
      </w:r>
      <w:r>
        <w:rPr>
          <w:rFonts w:hint="eastAsia" w:ascii="仿宋_GB2312" w:eastAsia="仿宋_GB2312"/>
          <w:sz w:val="32"/>
          <w:szCs w:val="32"/>
        </w:rPr>
        <w:t>汇总目录”。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（一）纸质申报材料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1.申报者需要填写《吴江区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申报表》与《吴江区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评审活页》，各1份(详见附件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)。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2.各校（园）填写《吴江区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汇总目录》，只需提供1份(详见附件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)。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3.各校（园）纸质申报材料须统一递交至区教科室相关学段负责人。档案袋或材料袋上面须注明“吴江区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申报材料”字样。具体纸质申报材料须按“《申报汇总目录》—《评审活页》—《申报表》”顺序整理，且每份《评审活页》《申报表》的顺序要对应《申报汇总目录》中的序号。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（二）电子申报材料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1.课题申报者需要递交《吴江区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申报表》与《吴江区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评审活页》电子稿，分别以“吴江区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申报表+单位+主持人”“吴江区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评审活页+单位+主持人”格式命名。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2.各校（园）填写《吴江区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申报汇总目录》电子EXCEL表，该电子文档须命名为“××（单位）吴江区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国家课程高质量实施工程专项课题</w:t>
      </w:r>
      <w:r>
        <w:rPr>
          <w:rFonts w:hint="eastAsia" w:ascii="仿宋_GB2312" w:eastAsia="仿宋_GB2312"/>
          <w:sz w:val="32"/>
          <w:szCs w:val="32"/>
        </w:rPr>
        <w:t>申报汇总目录”。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3.各校（园）的吴江区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电子申报材料（《汇总目录》《评审活页》《申报表》）的压缩包，须命名为：“××（单位）申报吴江区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”，并发送至区教科室相关负责人的邮箱：幼儿园，发送至550346275@qq.com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小学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</w:t>
      </w:r>
      <w:r>
        <w:rPr>
          <w:rFonts w:hint="eastAsia" w:ascii="仿宋_GB2312" w:eastAsia="仿宋_GB2312"/>
          <w:sz w:val="32"/>
          <w:szCs w:val="32"/>
        </w:rPr>
        <w:t>特教</w:t>
      </w:r>
      <w:r>
        <w:rPr>
          <w:rFonts w:hint="eastAsia" w:ascii="仿宋_GB2312" w:eastAsia="仿宋_GB2312" w:cs="Times New Roman"/>
          <w:sz w:val="32"/>
          <w:szCs w:val="32"/>
        </w:rPr>
        <w:t>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eastAsia="仿宋_GB2312" w:cs="Times New Roman"/>
          <w:sz w:val="32"/>
          <w:szCs w:val="32"/>
        </w:rPr>
        <w:t>，发送至1027625712</w:t>
      </w:r>
      <w:r>
        <w:rPr>
          <w:rFonts w:hint="eastAsia" w:ascii="仿宋_GB2312" w:eastAsia="仿宋_GB2312" w:cs="Times New Roman"/>
          <w:sz w:val="32"/>
          <w:szCs w:val="32"/>
        </w:rPr>
        <w:fldChar w:fldCharType="begin"/>
      </w:r>
      <w:r>
        <w:rPr>
          <w:rFonts w:hint="eastAsia" w:ascii="仿宋_GB2312" w:eastAsia="仿宋_GB2312" w:cs="Times New Roman"/>
          <w:sz w:val="32"/>
          <w:szCs w:val="32"/>
        </w:rPr>
        <w:instrText xml:space="preserve"> HYPERLINK "mailto:" </w:instrText>
      </w:r>
      <w:r>
        <w:rPr>
          <w:rFonts w:hint="eastAsia" w:ascii="仿宋_GB2312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eastAsia="仿宋_GB2312" w:cs="Times New Roman"/>
          <w:sz w:val="32"/>
          <w:szCs w:val="32"/>
        </w:rPr>
        <w:fldChar w:fldCharType="end"/>
      </w:r>
      <w:r>
        <w:rPr>
          <w:rFonts w:hint="eastAsia" w:ascii="仿宋_GB2312" w:eastAsia="仿宋_GB2312" w:cs="Times New Roman"/>
          <w:sz w:val="32"/>
          <w:szCs w:val="32"/>
        </w:rPr>
        <w:t>@qq.com；初中</w:t>
      </w:r>
      <w:r>
        <w:rPr>
          <w:rFonts w:hint="eastAsia" w:ascii="仿宋_GB2312" w:eastAsia="仿宋_GB2312"/>
          <w:sz w:val="32"/>
          <w:szCs w:val="32"/>
        </w:rPr>
        <w:t>，</w:t>
      </w:r>
      <w:r>
        <w:fldChar w:fldCharType="begin"/>
      </w:r>
      <w:r>
        <w:instrText xml:space="preserve"> HYPERLINK "mailto:发送至jyslzr@163.com"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发送至jyslzr@163.com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；高中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含职中、中专）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hint="eastAsia" w:ascii="仿宋_GB2312" w:eastAsia="仿宋_GB2312"/>
          <w:sz w:val="32"/>
          <w:szCs w:val="32"/>
        </w:rPr>
        <w:t>76003006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hint="eastAsia" w:ascii="仿宋_GB2312" w:eastAsia="仿宋_GB2312"/>
          <w:sz w:val="32"/>
          <w:szCs w:val="32"/>
        </w:rPr>
        <w:t>@qq.com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请勿在QQ上直接发送。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（三）申报时间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申报材料集中报送</w:t>
      </w:r>
      <w:r>
        <w:rPr>
          <w:rFonts w:hint="eastAsia" w:ascii="仿宋_GB2312" w:eastAsia="仿宋_GB2312"/>
          <w:color w:val="auto"/>
          <w:sz w:val="32"/>
          <w:szCs w:val="32"/>
        </w:rPr>
        <w:t>时间为202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32"/>
          <w:szCs w:val="32"/>
        </w:rPr>
        <w:t>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。（过期不候）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课题管理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区教科室负责专项课题的鉴定；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课题研究过程管理委托各校（园）教科部门负责，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管理方法同区“第十批学年课题”。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申报表》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评审活页》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.《吴江区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国家课程高质量实施专项课题</w:t>
      </w:r>
      <w:r>
        <w:rPr>
          <w:rFonts w:hint="eastAsia" w:ascii="仿宋_GB2312" w:eastAsia="仿宋_GB2312"/>
          <w:sz w:val="32"/>
          <w:szCs w:val="32"/>
        </w:rPr>
        <w:t>申报汇总目录》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3401" w:firstLineChars="1063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苏州市吴江区教育科学研究室</w:t>
      </w:r>
    </w:p>
    <w:p>
      <w:pPr>
        <w:spacing w:line="560" w:lineRule="exact"/>
        <w:ind w:firstLine="1600" w:firstLineChars="5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FD599"/>
    <w:multiLevelType w:val="singleLevel"/>
    <w:tmpl w:val="3D7FD5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DDB4A5"/>
    <w:multiLevelType w:val="singleLevel"/>
    <w:tmpl w:val="4CDDB4A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MGZmZWI5NWMzNGUxYmY0ZDBiMzI1NmVkOTFkZmIifQ=="/>
  </w:docVars>
  <w:rsids>
    <w:rsidRoot w:val="00C71A6B"/>
    <w:rsid w:val="0003524D"/>
    <w:rsid w:val="00051066"/>
    <w:rsid w:val="00075770"/>
    <w:rsid w:val="000770BE"/>
    <w:rsid w:val="000A3429"/>
    <w:rsid w:val="000A67F6"/>
    <w:rsid w:val="000B4692"/>
    <w:rsid w:val="000D6791"/>
    <w:rsid w:val="00114563"/>
    <w:rsid w:val="00121F51"/>
    <w:rsid w:val="00162596"/>
    <w:rsid w:val="00163282"/>
    <w:rsid w:val="00187496"/>
    <w:rsid w:val="00191BB7"/>
    <w:rsid w:val="001973D1"/>
    <w:rsid w:val="001C647D"/>
    <w:rsid w:val="001D2230"/>
    <w:rsid w:val="001D72E4"/>
    <w:rsid w:val="001F4514"/>
    <w:rsid w:val="00202373"/>
    <w:rsid w:val="0020494F"/>
    <w:rsid w:val="00222BF3"/>
    <w:rsid w:val="00227698"/>
    <w:rsid w:val="00230229"/>
    <w:rsid w:val="00272C2B"/>
    <w:rsid w:val="00276261"/>
    <w:rsid w:val="0028660D"/>
    <w:rsid w:val="00292530"/>
    <w:rsid w:val="002959C6"/>
    <w:rsid w:val="002B1D2F"/>
    <w:rsid w:val="002D2260"/>
    <w:rsid w:val="002D3C0E"/>
    <w:rsid w:val="002D541C"/>
    <w:rsid w:val="002E00AA"/>
    <w:rsid w:val="002E5136"/>
    <w:rsid w:val="00302936"/>
    <w:rsid w:val="00310F43"/>
    <w:rsid w:val="00322ED9"/>
    <w:rsid w:val="00355B41"/>
    <w:rsid w:val="00393169"/>
    <w:rsid w:val="003A1C2A"/>
    <w:rsid w:val="003D3027"/>
    <w:rsid w:val="003D3A42"/>
    <w:rsid w:val="003E4A82"/>
    <w:rsid w:val="003E544A"/>
    <w:rsid w:val="003F17E5"/>
    <w:rsid w:val="003F40EB"/>
    <w:rsid w:val="004169BE"/>
    <w:rsid w:val="00445F45"/>
    <w:rsid w:val="0045294F"/>
    <w:rsid w:val="00460CA4"/>
    <w:rsid w:val="004713B9"/>
    <w:rsid w:val="00476D07"/>
    <w:rsid w:val="00484EF8"/>
    <w:rsid w:val="004A22AD"/>
    <w:rsid w:val="004A5171"/>
    <w:rsid w:val="004D176C"/>
    <w:rsid w:val="00507283"/>
    <w:rsid w:val="0054025F"/>
    <w:rsid w:val="00540EB1"/>
    <w:rsid w:val="00567D93"/>
    <w:rsid w:val="00582796"/>
    <w:rsid w:val="005A11FF"/>
    <w:rsid w:val="005D1741"/>
    <w:rsid w:val="005D363A"/>
    <w:rsid w:val="005E2F75"/>
    <w:rsid w:val="005F35D3"/>
    <w:rsid w:val="0060521A"/>
    <w:rsid w:val="00613B78"/>
    <w:rsid w:val="006152D1"/>
    <w:rsid w:val="00620A22"/>
    <w:rsid w:val="00622B82"/>
    <w:rsid w:val="00630298"/>
    <w:rsid w:val="00631BD4"/>
    <w:rsid w:val="00681D3B"/>
    <w:rsid w:val="00686B66"/>
    <w:rsid w:val="006A03FF"/>
    <w:rsid w:val="006A6B2D"/>
    <w:rsid w:val="006C0EE5"/>
    <w:rsid w:val="006C1E71"/>
    <w:rsid w:val="006C649F"/>
    <w:rsid w:val="006D018F"/>
    <w:rsid w:val="00702284"/>
    <w:rsid w:val="007115C9"/>
    <w:rsid w:val="00717588"/>
    <w:rsid w:val="007376A5"/>
    <w:rsid w:val="007561C1"/>
    <w:rsid w:val="0078528C"/>
    <w:rsid w:val="00790319"/>
    <w:rsid w:val="007A2AE8"/>
    <w:rsid w:val="007B325E"/>
    <w:rsid w:val="007D7520"/>
    <w:rsid w:val="007F1A9C"/>
    <w:rsid w:val="007F2595"/>
    <w:rsid w:val="008116CB"/>
    <w:rsid w:val="008157E6"/>
    <w:rsid w:val="00835EEF"/>
    <w:rsid w:val="00841721"/>
    <w:rsid w:val="00856DC2"/>
    <w:rsid w:val="00872BBB"/>
    <w:rsid w:val="008768BE"/>
    <w:rsid w:val="00895684"/>
    <w:rsid w:val="008A1798"/>
    <w:rsid w:val="008C74AD"/>
    <w:rsid w:val="008F69E9"/>
    <w:rsid w:val="009027D8"/>
    <w:rsid w:val="00905D56"/>
    <w:rsid w:val="009103F3"/>
    <w:rsid w:val="00910DB9"/>
    <w:rsid w:val="009345AC"/>
    <w:rsid w:val="00934A51"/>
    <w:rsid w:val="009401F6"/>
    <w:rsid w:val="00977711"/>
    <w:rsid w:val="00997219"/>
    <w:rsid w:val="009A7A82"/>
    <w:rsid w:val="009B0599"/>
    <w:rsid w:val="009D2150"/>
    <w:rsid w:val="009E3FB5"/>
    <w:rsid w:val="009E612B"/>
    <w:rsid w:val="009E7CAC"/>
    <w:rsid w:val="009F3850"/>
    <w:rsid w:val="00A0724E"/>
    <w:rsid w:val="00A109FE"/>
    <w:rsid w:val="00A159AB"/>
    <w:rsid w:val="00A33376"/>
    <w:rsid w:val="00A40A6F"/>
    <w:rsid w:val="00A52F5D"/>
    <w:rsid w:val="00A555C0"/>
    <w:rsid w:val="00A561E7"/>
    <w:rsid w:val="00A60074"/>
    <w:rsid w:val="00A7612B"/>
    <w:rsid w:val="00AA3BBD"/>
    <w:rsid w:val="00AA45D6"/>
    <w:rsid w:val="00AC26BA"/>
    <w:rsid w:val="00AD5280"/>
    <w:rsid w:val="00AD7B2D"/>
    <w:rsid w:val="00AE55F4"/>
    <w:rsid w:val="00AF1A83"/>
    <w:rsid w:val="00AF2DD6"/>
    <w:rsid w:val="00AF597B"/>
    <w:rsid w:val="00B065D5"/>
    <w:rsid w:val="00B15AAC"/>
    <w:rsid w:val="00B46C93"/>
    <w:rsid w:val="00B47660"/>
    <w:rsid w:val="00B716CC"/>
    <w:rsid w:val="00B7745D"/>
    <w:rsid w:val="00B80A66"/>
    <w:rsid w:val="00B868A7"/>
    <w:rsid w:val="00B91BF8"/>
    <w:rsid w:val="00BB3D53"/>
    <w:rsid w:val="00BB41E3"/>
    <w:rsid w:val="00BC06FD"/>
    <w:rsid w:val="00BD73EB"/>
    <w:rsid w:val="00BE71F8"/>
    <w:rsid w:val="00BE7CDC"/>
    <w:rsid w:val="00BF2410"/>
    <w:rsid w:val="00BF277C"/>
    <w:rsid w:val="00C016E3"/>
    <w:rsid w:val="00C11BFA"/>
    <w:rsid w:val="00C1238A"/>
    <w:rsid w:val="00C332BC"/>
    <w:rsid w:val="00C3366E"/>
    <w:rsid w:val="00C4177C"/>
    <w:rsid w:val="00C54212"/>
    <w:rsid w:val="00C71A6B"/>
    <w:rsid w:val="00C862A8"/>
    <w:rsid w:val="00C919B1"/>
    <w:rsid w:val="00C97DE6"/>
    <w:rsid w:val="00CA4937"/>
    <w:rsid w:val="00CC41BD"/>
    <w:rsid w:val="00CC4BEA"/>
    <w:rsid w:val="00CC5658"/>
    <w:rsid w:val="00D031E7"/>
    <w:rsid w:val="00D10F16"/>
    <w:rsid w:val="00D13612"/>
    <w:rsid w:val="00D31064"/>
    <w:rsid w:val="00D41AF8"/>
    <w:rsid w:val="00D65BE6"/>
    <w:rsid w:val="00D714C8"/>
    <w:rsid w:val="00D85714"/>
    <w:rsid w:val="00DA21CE"/>
    <w:rsid w:val="00DA3AC7"/>
    <w:rsid w:val="00DA5119"/>
    <w:rsid w:val="00DC7DF0"/>
    <w:rsid w:val="00DF1363"/>
    <w:rsid w:val="00DF6453"/>
    <w:rsid w:val="00DF6590"/>
    <w:rsid w:val="00E06D9A"/>
    <w:rsid w:val="00E24399"/>
    <w:rsid w:val="00E755C2"/>
    <w:rsid w:val="00EA0BCF"/>
    <w:rsid w:val="00EC162F"/>
    <w:rsid w:val="00EC1B25"/>
    <w:rsid w:val="00EC5EEB"/>
    <w:rsid w:val="00EE3C94"/>
    <w:rsid w:val="00F064A7"/>
    <w:rsid w:val="00F202BF"/>
    <w:rsid w:val="00F250E9"/>
    <w:rsid w:val="00F2621E"/>
    <w:rsid w:val="00F33B12"/>
    <w:rsid w:val="00F35391"/>
    <w:rsid w:val="00F4770E"/>
    <w:rsid w:val="00F67EF3"/>
    <w:rsid w:val="00F82CB2"/>
    <w:rsid w:val="00F911D0"/>
    <w:rsid w:val="00F979BE"/>
    <w:rsid w:val="00FB36AD"/>
    <w:rsid w:val="00FC0DB4"/>
    <w:rsid w:val="00FD5640"/>
    <w:rsid w:val="00FE07C3"/>
    <w:rsid w:val="01666E6A"/>
    <w:rsid w:val="02FA3029"/>
    <w:rsid w:val="039A422B"/>
    <w:rsid w:val="0AB41776"/>
    <w:rsid w:val="0E127A5B"/>
    <w:rsid w:val="13AE76CB"/>
    <w:rsid w:val="1F7E3521"/>
    <w:rsid w:val="213A103B"/>
    <w:rsid w:val="23E020B2"/>
    <w:rsid w:val="31463DAC"/>
    <w:rsid w:val="31993685"/>
    <w:rsid w:val="3F0B1308"/>
    <w:rsid w:val="402F2322"/>
    <w:rsid w:val="41A12EED"/>
    <w:rsid w:val="445D4B31"/>
    <w:rsid w:val="46E70BA6"/>
    <w:rsid w:val="4E7C223F"/>
    <w:rsid w:val="552467CC"/>
    <w:rsid w:val="59156466"/>
    <w:rsid w:val="61A53039"/>
    <w:rsid w:val="61E86D93"/>
    <w:rsid w:val="6A1069D8"/>
    <w:rsid w:val="6EBE3E44"/>
    <w:rsid w:val="775A7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pPr>
      <w:widowControl/>
      <w:adjustRightInd w:val="0"/>
      <w:snapToGrid w:val="0"/>
      <w:spacing w:beforeLines="50" w:after="160" w:line="360" w:lineRule="exact"/>
      <w:ind w:firstLine="496" w:firstLineChars="200"/>
      <w:jc w:val="left"/>
    </w:pPr>
    <w:rPr>
      <w:rFonts w:ascii="宋体" w:hAnsi="宋体" w:cs="”“Times New Roman”“"/>
      <w:color w:val="000000"/>
      <w:spacing w:val="4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1451</Words>
  <Characters>1540</Characters>
  <Lines>10</Lines>
  <Paragraphs>3</Paragraphs>
  <TotalTime>14</TotalTime>
  <ScaleCrop>false</ScaleCrop>
  <LinksUpToDate>false</LinksUpToDate>
  <CharactersWithSpaces>1553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2021-08-23T02:12:00Z</dcterms:created>
  <dc:creator>雨林木风</dc:creator>
  <cp:lastModifiedBy>xjl</cp:lastModifiedBy>
  <cp:lastPrinted>2023-09-14T00:55:00Z</cp:lastPrinted>
  <dcterms:modified xsi:type="dcterms:W3CDTF">2024-05-27T02:51:49Z</dcterms:modified>
  <dc:title>关于组织我区第六批学年课题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49FAF64A59754A989C4D3E3A95B617F6_12</vt:lpwstr>
  </property>
</Properties>
</file>